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75A" w:rsidRDefault="0082675A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675A" w:rsidRDefault="0082675A" w:rsidP="00826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80175" cy="8987141"/>
            <wp:effectExtent l="19050" t="0" r="0" b="0"/>
            <wp:docPr id="1" name="Рисунок 1" descr="C:\Users\00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lastRenderedPageBreak/>
        <w:t>− предоставления обучающимся возможности осваивать образовательные программы независимо от местонахождения и времени;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− повышения качества обучения путем сочетания традиционных технологий обучения и электронного обучения и дистанционных образовательных технологий;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− увеличения контингента обучающихся по образовательным программам, реализуемым с применением электронного обучения и дистанционных образовательных технологий.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1.3. В настоящем Положении используются термины: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Электронное обучение –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Дистанционные образовательные технологии –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1.4. Местом осуществления образовательной деятельности при реализации образовательных программ с применением электронного обучения, дистанционных образовательных технологий является место нахождения Школы независимо от места нахождения обучающихся.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2. Компетенция Школы при применении электронного обучения, дистанционных образовательных технологий при реализации образовательных программ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2.1. Школа вправе применять электронное обучение и дистанционные образовательные технологии при реализации образовательных программ в предусмотренных Федеральным законом № 273-ФЗ формах получения образования и формах обучения или при их сочетании, при проведении учебных занятий, практик, текущего контроля успеваемости, промежуточной и итоговой аттестации обучающихся.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2.2. Школа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2.3. При реализации образовательных программ или их частей с применением электронного обучения, дистанционных образовательных технологий Школа: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− обеспечивает соответствующий применяемым технологиям уровень подготовки педагогических, научных, учебно-вспомогательных, административно-хозяйственных работников;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−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− самостоятельно определяет соотношение объема занятий, проводимых путем непосредственного взаимодействия педагогического работника с обучающимся, и учебных занятий с применением электронного обучения, дистанционных образовательных технологий;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 xml:space="preserve">−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</w:t>
      </w:r>
      <w:r w:rsidRPr="001B4C02">
        <w:rPr>
          <w:rFonts w:ascii="Times New Roman" w:hAnsi="Times New Roman" w:cs="Times New Roman"/>
          <w:sz w:val="26"/>
          <w:szCs w:val="26"/>
        </w:rPr>
        <w:lastRenderedPageBreak/>
        <w:t>в соответствии с требованиями Федерального закона от 27.07.2006 № 152-ФЗ «О персональных данных», Федерального закона от 22.10.2004 25-ФЗ «Об архивном деле в Российской Федерации».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2.4. При реализации образовательных программ или их частей с применением электронного обучения, дистанционных образовательных технологий Школа вправе не предусматривать учебные занятия, проводимые путем непосредственного взаимодействия педагогического работника с обучающимся в аудитории.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2.5. При реализации образовательных программ или их частей с применением исключительно электронного обучения, дистанционных образовательных технологий Школа самостоятельно и (или) с использованием ресурсов иных организаций: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− создает условия для функционирования электронной информационно-образовательной среды, обеспечивающей освоение обучающимися образовательных программ или их частей в полном объеме независимо от места нахождения обучающихся;</w:t>
      </w:r>
    </w:p>
    <w:p w:rsidR="00BC3102" w:rsidRPr="001B4C02" w:rsidRDefault="00BC3102" w:rsidP="00BC3102">
      <w:pPr>
        <w:tabs>
          <w:tab w:val="left" w:pos="552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− обеспечивает идентификацию личности обучающегося, выбор способа которой осуществляется организацией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2.6. Школа вправе осуществлять реализацию образовательных программ или их частей с применением исключительно электронного обучения, дистанционных образовательных технологий, организуя учебные занятия в виде онлайн-курсов, обеспечивающих для обучающихся независимо от их места нахождения и организации, в которой они осваивают образовательную программу, достижение и оценку результатов обучения путем организации образовательной деятельности в электронной информационно-образовательной среде, к которой предоставляется открытый доступ через информационно-телекоммуникационную сеть интернет.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Освоение обучающимся образовательных программ или их частей в виде онлайн-курсов подтверждается документом об образовании и (или) о квалификации либо документом об обучении, выданным организацией, реализующей образовательные программы или их части в виде онлайн-курсов.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eastAsia="Calibri" w:hAnsi="Times New Roman" w:cs="Times New Roman"/>
          <w:sz w:val="26"/>
          <w:szCs w:val="26"/>
        </w:rPr>
        <w:t>3. </w:t>
      </w:r>
      <w:r w:rsidRPr="001B4C02">
        <w:rPr>
          <w:rFonts w:ascii="Times New Roman" w:hAnsi="Times New Roman" w:cs="Times New Roman"/>
          <w:sz w:val="26"/>
          <w:szCs w:val="26"/>
        </w:rPr>
        <w:t>Учебно-методическое обеспечение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3.1. Учебно-методическое обеспечение учебного процесса с применением электронного обучения, дистанционных образовательных технологий включает электронные информационные образовательные ресурсы (ЭИОР), размещенные на электронных носителях и/или в электронной среде поддержки обучения, разработанные в соответствии с требованиями ФГОС, локальными документами Школы.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3.2. Учебно-методическое обеспечение должно обеспечивать организацию самостоятельной работы обучающегося, включая обучение и контроль знаний обучающегося (самоконтроль, текущий контроль), тренинг путем предоставления обучающемуся необходимых (основных) учебных материалов, специально разработанных для реализации электронного обучения и дистанционных образовательных технологий.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3.3. В состав учебно-методического обеспечения учебного процесса с применением электронного обучения, дистанционных образовательных технологий входят:</w:t>
      </w:r>
    </w:p>
    <w:p w:rsidR="00BC3102" w:rsidRPr="001B4C02" w:rsidRDefault="00BC3102" w:rsidP="00BC3102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− рабочая программа;</w:t>
      </w:r>
    </w:p>
    <w:p w:rsidR="00BC3102" w:rsidRPr="001B4C02" w:rsidRDefault="00BC3102" w:rsidP="00BC3102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− сценарий обучения с указанием видов работ, сроков выполнения и информационных ресурсов поддержки обучения;</w:t>
      </w:r>
    </w:p>
    <w:p w:rsidR="00BC3102" w:rsidRPr="001B4C02" w:rsidRDefault="00BC3102" w:rsidP="00BC3102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− методические указания для обучающихся, включающие график выполнения работ и контрольных мероприятий, теоретические сведения, примеры решений;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lastRenderedPageBreak/>
        <w:t>− электронные информационные образовательные ресурсы (ЭИОР), размещенные на электронных носителях и/или в электронной среде поддержки обучения, разработанные в соответствии с требованиями ФГОС, локальными документами Школы:</w:t>
      </w:r>
    </w:p>
    <w:p w:rsidR="00BC3102" w:rsidRPr="001B4C02" w:rsidRDefault="00BC3102" w:rsidP="00BC3102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а) текстовые – электронный вариант учебного пособия или его фрагмента, литературных произведений, научно-популярные и публицистические тексты, представленные в электронной форме, тексты электронных словарей и энциклопедий;</w:t>
      </w:r>
    </w:p>
    <w:p w:rsidR="00BC3102" w:rsidRPr="001B4C02" w:rsidRDefault="00BC3102" w:rsidP="00BC3102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б) аудио – аудиозапись теоретической части, практического занятия или иного вида учебного материала;</w:t>
      </w:r>
    </w:p>
    <w:p w:rsidR="00BC3102" w:rsidRPr="001B4C02" w:rsidRDefault="00BC3102" w:rsidP="00BC3102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в) видео – видеозапись теоретической части, демонстрационный анимационный ролик;</w:t>
      </w:r>
    </w:p>
    <w:p w:rsidR="00BC3102" w:rsidRPr="001B4C02" w:rsidRDefault="00BC3102" w:rsidP="00BC3102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г) программный продукт, в том числе мобильные приложения.</w:t>
      </w:r>
    </w:p>
    <w:p w:rsidR="00BC3102" w:rsidRPr="001B4C02" w:rsidRDefault="00BC3102" w:rsidP="00BC310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4. Техническое и программное обеспечение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4.1. Техническое обеспечение применения электронного обучения, дистанционных образовательных технологий включает: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серверы для обеспечения хранения и функционирования программного и информационного обеспечения;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средства вычислительной техники и другое оборудование, необходимое для обеспечения эксплуатации, развития, хранения программного и информационного обеспечения, а также доступа к ЭИОР преподавателей и обучающихся Школы;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коммуникационное оборудование, обеспечивающее доступ к ЭИОР через локальные сети и сеть интернет.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4.2. Программное обеспечение применения электронного обучения, дистанционных образовательных технологий включает: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систему дистанционного обучения с учетом актуальных обновлений и программных дополнений, обеспечивающую разработку и комплексное использование электронных ресурсов (платформы: Moodle, openEdx);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электронные системы персонификации обучающихся;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программное обеспечение, предоставляющее возможность организации видеосвязи;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серверное программное обеспечение, поддерживающее функционирование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сервера и связь с электронной информационно-образовательной средой через сеть интернет;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дополнительное программное обеспечение для разработки электронных образовательных ресурсов.</w:t>
      </w:r>
    </w:p>
    <w:p w:rsidR="00BC3102" w:rsidRPr="001B4C02" w:rsidRDefault="00BC3102" w:rsidP="00BC3102">
      <w:pPr>
        <w:spacing w:after="0" w:line="240" w:lineRule="auto"/>
        <w:ind w:left="525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5. Порядок организации электронного обучения и применения дистанционных образовательных технологий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5.1. Выбор предметов для изучения с применением электронного обучения и дистанционных образовательных технологий осуществляется учащимися или родителями (законными представителями) по согласованию со Школой.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5.2. С использованием электронного обучения и дистанционных образовательных технологий могут организовываться такие виды учебных видов деятельности (занятий и работ), как: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уроки;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лекции;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семинары;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практические занятия;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лабораторные работы;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контрольные работы;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lastRenderedPageBreak/>
        <w:t>– самостоятельная работа;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– консультации с преподавателями.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4C02">
        <w:rPr>
          <w:rFonts w:ascii="Times New Roman" w:hAnsi="Times New Roman" w:cs="Times New Roman"/>
          <w:sz w:val="26"/>
          <w:szCs w:val="26"/>
        </w:rPr>
        <w:t>5.3. Ответственный за электронное обучение контролирует процесс электронного обучения и применения дистанционных образовательных технологий, следит за своевременным заполнением необходимых документов, в том числе журналов.</w:t>
      </w:r>
    </w:p>
    <w:p w:rsidR="00BC3102" w:rsidRPr="001B4C02" w:rsidRDefault="00BC3102" w:rsidP="00BC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1B4C02">
        <w:rPr>
          <w:rFonts w:ascii="Times New Roman" w:hAnsi="Times New Roman" w:cs="Times New Roman"/>
          <w:sz w:val="26"/>
          <w:szCs w:val="26"/>
        </w:rPr>
        <w:t>5.4. При реализации образовательных программ с применением электронного обучения, дистанционных образовательных технологий учителя и ответственные лица ведут документацию: заполняют журнал успеваемости, выставляют в журнал отметки.</w:t>
      </w:r>
    </w:p>
    <w:p w:rsidR="00702466" w:rsidRPr="00DD1CAF" w:rsidRDefault="00702466" w:rsidP="007024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AF">
        <w:rPr>
          <w:rFonts w:ascii="Times New Roman" w:hAnsi="Times New Roman" w:cs="Times New Roman"/>
          <w:sz w:val="24"/>
          <w:szCs w:val="24"/>
        </w:rPr>
        <w:t>5.5. Непрерывная длительность работы, связанной с фиксацией взора непосредственно на экране устройства отображения информации, не должна превышать:</w:t>
      </w:r>
    </w:p>
    <w:p w:rsidR="00702466" w:rsidRPr="00DD1CAF" w:rsidRDefault="00702466" w:rsidP="007024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AF">
        <w:rPr>
          <w:rFonts w:ascii="Times New Roman" w:hAnsi="Times New Roman" w:cs="Times New Roman"/>
          <w:sz w:val="24"/>
          <w:szCs w:val="24"/>
        </w:rPr>
        <w:t>− для обучающихся в I–IV классах – 15 мин;</w:t>
      </w:r>
    </w:p>
    <w:p w:rsidR="00702466" w:rsidRPr="00DD1CAF" w:rsidRDefault="00702466" w:rsidP="007024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AF">
        <w:rPr>
          <w:rFonts w:ascii="Times New Roman" w:hAnsi="Times New Roman" w:cs="Times New Roman"/>
          <w:sz w:val="24"/>
          <w:szCs w:val="24"/>
        </w:rPr>
        <w:t>− для обучающихся в V–VII классах – 20 мин;</w:t>
      </w:r>
    </w:p>
    <w:p w:rsidR="00702466" w:rsidRPr="00DD1CAF" w:rsidRDefault="00702466" w:rsidP="007024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AF">
        <w:rPr>
          <w:rFonts w:ascii="Times New Roman" w:hAnsi="Times New Roman" w:cs="Times New Roman"/>
          <w:sz w:val="24"/>
          <w:szCs w:val="24"/>
        </w:rPr>
        <w:t>− для обучающихся в VIII–IX классах – 25 мин.</w:t>
      </w:r>
    </w:p>
    <w:p w:rsidR="00702466" w:rsidRPr="00DD1CAF" w:rsidRDefault="00702466" w:rsidP="007024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AF">
        <w:rPr>
          <w:rFonts w:ascii="Times New Roman" w:hAnsi="Times New Roman" w:cs="Times New Roman"/>
          <w:sz w:val="24"/>
          <w:szCs w:val="24"/>
        </w:rPr>
        <w:t>5.6. Оптимальное количество занятий с использованием с использованием персональных электронно-вычислительных машин (ПЭВМ) в течение учебного дня для обучающихся I–IV классов составляет один урок, для обучающихся в V–VIII классах-два урока, для обучающихся в IX –XI классах-три урока.</w:t>
      </w:r>
    </w:p>
    <w:p w:rsidR="00702466" w:rsidRPr="00DD1CAF" w:rsidRDefault="00702466" w:rsidP="0070246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D1CAF">
        <w:rPr>
          <w:rFonts w:ascii="Times New Roman" w:hAnsi="Times New Roman" w:cs="Times New Roman"/>
          <w:sz w:val="24"/>
          <w:szCs w:val="24"/>
        </w:rPr>
        <w:t>5.7. При работе на ПЭВМ для профилактики развития утомления необходимо осуществлять комплекс профилактических мероприятий в соответствии с СанПиН 2.4.2.2821-10 и СанПиН 2.2.2/2.4.1340-03.</w:t>
      </w:r>
    </w:p>
    <w:p w:rsidR="00702466" w:rsidRPr="00A1480A" w:rsidRDefault="00702466" w:rsidP="00702466">
      <w:pPr>
        <w:pStyle w:val="a3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:rsidR="00BC3102" w:rsidRPr="001B4C02" w:rsidRDefault="00BC3102" w:rsidP="00BC3102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BC3102" w:rsidRPr="001B4C02" w:rsidRDefault="00BC3102" w:rsidP="00BC3102">
      <w:pPr>
        <w:pStyle w:val="a3"/>
        <w:spacing w:before="0" w:beforeAutospacing="0" w:after="0" w:afterAutospacing="0"/>
        <w:ind w:firstLine="709"/>
        <w:rPr>
          <w:rFonts w:ascii="Times New Roman" w:hAnsi="Times New Roman" w:cs="Times New Roman"/>
        </w:rPr>
      </w:pPr>
    </w:p>
    <w:p w:rsidR="0034486F" w:rsidRDefault="0034486F" w:rsidP="00BC3102">
      <w:pPr>
        <w:spacing w:after="0" w:line="240" w:lineRule="auto"/>
        <w:ind w:firstLine="709"/>
      </w:pPr>
    </w:p>
    <w:sectPr w:rsidR="0034486F" w:rsidSect="00EB6B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ACB" w:rsidRDefault="003F3ACB" w:rsidP="000A27E9">
      <w:pPr>
        <w:spacing w:after="0" w:line="240" w:lineRule="auto"/>
      </w:pPr>
      <w:r>
        <w:separator/>
      </w:r>
    </w:p>
  </w:endnote>
  <w:endnote w:type="continuationSeparator" w:id="1">
    <w:p w:rsidR="003F3ACB" w:rsidRDefault="003F3ACB" w:rsidP="000A2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676" w:rsidRDefault="003F3AC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676" w:rsidRDefault="003F3AC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676" w:rsidRDefault="003F3AC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ACB" w:rsidRDefault="003F3ACB" w:rsidP="000A27E9">
      <w:pPr>
        <w:spacing w:after="0" w:line="240" w:lineRule="auto"/>
      </w:pPr>
      <w:r>
        <w:separator/>
      </w:r>
    </w:p>
  </w:footnote>
  <w:footnote w:type="continuationSeparator" w:id="1">
    <w:p w:rsidR="003F3ACB" w:rsidRDefault="003F3ACB" w:rsidP="000A2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676" w:rsidRDefault="003F3AC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676" w:rsidRDefault="003F3ACB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676" w:rsidRDefault="003F3ACB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C3102"/>
    <w:rsid w:val="000A27E9"/>
    <w:rsid w:val="001103A2"/>
    <w:rsid w:val="002900A2"/>
    <w:rsid w:val="00315099"/>
    <w:rsid w:val="0034486F"/>
    <w:rsid w:val="003C5AF8"/>
    <w:rsid w:val="003F3ACB"/>
    <w:rsid w:val="004313DD"/>
    <w:rsid w:val="00702466"/>
    <w:rsid w:val="0082675A"/>
    <w:rsid w:val="00827869"/>
    <w:rsid w:val="0097347A"/>
    <w:rsid w:val="00A10C7F"/>
    <w:rsid w:val="00BC3102"/>
    <w:rsid w:val="00D03C95"/>
    <w:rsid w:val="00DC7CCA"/>
    <w:rsid w:val="00ED1DD7"/>
    <w:rsid w:val="00FA0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310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BC3102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BC3102"/>
    <w:rPr>
      <w:rFonts w:ascii="Arial" w:eastAsia="Times New Roman" w:hAnsi="Arial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BC3102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BC3102"/>
    <w:rPr>
      <w:rFonts w:ascii="Arial" w:eastAsia="Times New Roman" w:hAnsi="Arial" w:cs="Times New Roman"/>
      <w:sz w:val="24"/>
      <w:szCs w:val="24"/>
    </w:rPr>
  </w:style>
  <w:style w:type="paragraph" w:customStyle="1" w:styleId="a8">
    <w:name w:val="Таблицы (моноширинный)"/>
    <w:basedOn w:val="a"/>
    <w:next w:val="a"/>
    <w:uiPriority w:val="99"/>
    <w:rsid w:val="00BC31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styleId="a9">
    <w:name w:val="No Spacing"/>
    <w:uiPriority w:val="1"/>
    <w:qFormat/>
    <w:rsid w:val="00BC3102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826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6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1502</Words>
  <Characters>8565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7</cp:revision>
  <cp:lastPrinted>2020-07-27T05:03:00Z</cp:lastPrinted>
  <dcterms:created xsi:type="dcterms:W3CDTF">2020-07-25T11:01:00Z</dcterms:created>
  <dcterms:modified xsi:type="dcterms:W3CDTF">2020-07-27T05:27:00Z</dcterms:modified>
</cp:coreProperties>
</file>